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jc w:val="center"/>
      </w:pPr>
      <w:r>
        <w:rPr>
          <w:rFonts w:ascii="Arial" w:cs="Arial" w:eastAsia="Arial" w:hAnsi="Arial"/>
          <w:b/>
          <w:bCs/>
          <w:sz w:val="20"/>
          <w:szCs w:val="20"/>
        </w:rPr>
        <w:t xml:space="preserve">[SİTE / APARTMAN ADI] YÖNETİMİ</w:t>
      </w:r>
    </w:p>
    <w:p>
      <w:pPr>
        <w:spacing w:after="240" w:line="276"/>
        <w:jc w:val="center"/>
      </w:pPr>
      <w:r>
        <w:rPr>
          <w:rFonts w:ascii="Arial" w:cs="Arial" w:eastAsia="Arial" w:hAnsi="Arial"/>
          <w:color w:val="7A8296"/>
          <w:sz w:val="18"/>
          <w:szCs w:val="18"/>
        </w:rPr>
        <w:t xml:space="preserve">[AÇIK ADRES]</w:t>
      </w:r>
    </w:p>
    <w:p>
      <w:pPr>
        <w:pStyle w:val="Heading1"/>
        <w:spacing w:after="240" w:before="120"/>
        <w:jc w:val="center"/>
      </w:pPr>
      <w:r>
        <w:rPr>
          <w:rFonts w:ascii="Arial" w:cs="Arial" w:eastAsia="Arial" w:hAnsi="Arial"/>
          <w:b/>
          <w:bCs/>
          <w:color w:val="344976"/>
          <w:sz w:val="28"/>
          <w:szCs w:val="28"/>
        </w:rPr>
        <w:t xml:space="preserve">KAT MALİKLERİ KURULU TOPLANTI ÇAĞRISI</w:t>
      </w:r>
    </w:p>
    <w:p>
      <w:pPr>
        <w:spacing w:after="120" w:line="276"/>
        <w:jc w:val="right"/>
      </w:pPr>
      <w:r>
        <w:rPr>
          <w:rFonts w:ascii="Arial" w:cs="Arial" w:eastAsia="Arial" w:hAnsi="Arial"/>
          <w:sz w:val="20"/>
          <w:szCs w:val="20"/>
        </w:rPr>
        <w:t xml:space="preserve">Tarih: [ÇAĞRININ GÖNDERİLDİĞİ TARİH]</w:t>
      </w:r>
    </w:p>
    <w:p>
      <w:pPr>
        <w:spacing w:after="120" w:line="276"/>
      </w:pPr>
      <w:r>
        <w:rPr>
          <w:rFonts w:ascii="Arial" w:cs="Arial" w:eastAsia="Arial" w:hAnsi="Arial"/>
          <w:b/>
          <w:bCs/>
          <w:sz w:val="22"/>
          <w:szCs w:val="22"/>
        </w:rPr>
        <w:t xml:space="preserve">Sayın [KAT MALİKİNİN ADI SOYADI]</w:t>
      </w:r>
    </w:p>
    <w:p>
      <w:pPr>
        <w:spacing w:after="200" w:line="276"/>
      </w:pPr>
      <w:r>
        <w:rPr>
          <w:rFonts w:ascii="Arial" w:cs="Arial" w:eastAsia="Arial" w:hAnsi="Arial"/>
          <w:sz w:val="22"/>
          <w:szCs w:val="22"/>
        </w:rPr>
        <w:t xml:space="preserve">[BLOK] Blok, [DAİRE NO] No.lu Bağımsız Bölüm</w:t>
      </w:r>
    </w:p>
    <w:p>
      <w:pPr>
        <w:spacing w:after="120" w:line="276"/>
      </w:pPr>
      <w:r>
        <w:rPr>
          <w:rFonts w:ascii="Arial" w:cs="Arial" w:eastAsia="Arial" w:hAnsi="Arial"/>
          <w:sz w:val="22"/>
          <w:szCs w:val="22"/>
        </w:rPr>
        <w:t xml:space="preserve">634 sayılı Kat Mülkiyeti Kanunu'nun 29. maddesi ve yönetim planımız uyarınca, kat malikleri kurulumuz aşağıda belirtilen gündemi görüşmek üzere toplantıya çağrılmıştır. Toplantıya katılmanızı veya yazılı yetki vererek kendinizi temsil ettirmenizi rica ederiz.</w:t>
      </w:r>
    </w:p>
    <w:p>
      <w:pPr>
        <w:pStyle w:val="Heading2"/>
        <w:spacing w:after="140" w:before="280"/>
      </w:pPr>
      <w:r>
        <w:rPr>
          <w:rFonts w:ascii="Arial" w:cs="Arial" w:eastAsia="Arial" w:hAnsi="Arial"/>
          <w:b/>
          <w:bCs/>
          <w:color w:val="344976"/>
          <w:sz w:val="24"/>
          <w:szCs w:val="24"/>
        </w:rPr>
        <w:t xml:space="preserve">Toplantı Bilgileri</w:t>
      </w:r>
    </w:p>
    <w:tbl>
      <w:tblPr>
        <w:tblW w:type="dxa" w:w="9070"/>
        <w:tblBorders>
          <w:top w:val="single" w:color="D9DEE8" w:sz="2"/>
          <w:left w:val="single" w:color="D9DEE8" w:sz="2"/>
          <w:bottom w:val="single" w:color="D9DEE8" w:sz="2"/>
          <w:right w:val="single" w:color="D9DEE8" w:sz="2"/>
          <w:insideH w:val="single" w:color="D9DEE8" w:sz="2"/>
          <w:insideV w:val="single" w:color="D9DEE8" w:sz="2"/>
        </w:tblBorders>
      </w:tblPr>
      <w:tblGrid>
        <w:gridCol w:w="2400"/>
        <w:gridCol w:w="6670"/>
      </w:tblGrid>
      <w:tr>
        <w:trPr>
          <w:tblHeader/>
        </w:trPr>
        <w:tc>
          <w:tcPr>
            <w:tcW w:type="dxa" w:w="2400"/>
            <w:shd w:fill="F5F8FF" w:color="auto" w:val="clear"/>
            <w:tcMar>
              <w:top w:type="dxa" w:w="80"/>
              <w:left w:type="dxa" w:w="110"/>
              <w:bottom w:type="dxa" w:w="80"/>
              <w:right w:type="dxa" w:w="110"/>
            </w:tcMar>
          </w:tcPr>
          <w:p>
            <w:pPr>
              <w:spacing w:after="0"/>
            </w:pPr>
            <w:r>
              <w:rPr>
                <w:rFonts w:ascii="Arial" w:cs="Arial" w:eastAsia="Arial" w:hAnsi="Arial"/>
                <w:b/>
                <w:bCs/>
                <w:sz w:val="20"/>
                <w:szCs w:val="20"/>
              </w:rPr>
              <w:t xml:space="preserve">Toplantı</w:t>
            </w:r>
          </w:p>
        </w:tc>
        <w:tc>
          <w:tcPr>
            <w:tcW w:type="dxa" w:w="6670"/>
            <w:shd w:fill="F5F8FF" w:color="auto" w:val="clear"/>
            <w:tcMar>
              <w:top w:type="dxa" w:w="80"/>
              <w:left w:type="dxa" w:w="110"/>
              <w:bottom w:type="dxa" w:w="80"/>
              <w:right w:type="dxa" w:w="110"/>
            </w:tcMar>
          </w:tcPr>
          <w:p>
            <w:pPr>
              <w:spacing w:after="0"/>
            </w:pPr>
            <w:r>
              <w:rPr>
                <w:rFonts w:ascii="Arial" w:cs="Arial" w:eastAsia="Arial" w:hAnsi="Arial"/>
                <w:b/>
                <w:bCs/>
                <w:sz w:val="20"/>
                <w:szCs w:val="20"/>
              </w:rPr>
              <w:t xml:space="preserve">Tarih / Yer</w:t>
            </w:r>
          </w:p>
        </w:tc>
      </w:tr>
      <w:tr>
        <w:trPr>
          <w:tblHeader w:val="false"/>
        </w:trPr>
        <w:tc>
          <w:tcPr>
            <w:tcW w:type="dxa" w:w="2400"/>
            <w:tcMar>
              <w:top w:type="dxa" w:w="80"/>
              <w:left w:type="dxa" w:w="110"/>
              <w:bottom w:type="dxa" w:w="80"/>
              <w:right w:type="dxa" w:w="110"/>
            </w:tcMar>
          </w:tcPr>
          <w:p>
            <w:pPr>
              <w:spacing w:after="0"/>
            </w:pPr>
            <w:r>
              <w:rPr>
                <w:rFonts w:ascii="Arial" w:cs="Arial" w:eastAsia="Arial" w:hAnsi="Arial"/>
                <w:b w:val="false"/>
                <w:bCs w:val="false"/>
                <w:sz w:val="20"/>
                <w:szCs w:val="20"/>
              </w:rPr>
              <w:t xml:space="preserve">İlk toplantı</w:t>
            </w:r>
          </w:p>
        </w:tc>
        <w:tc>
          <w:tcPr>
            <w:tcW w:type="dxa" w:w="6670"/>
            <w:tcMar>
              <w:top w:type="dxa" w:w="80"/>
              <w:left w:type="dxa" w:w="110"/>
              <w:bottom w:type="dxa" w:w="80"/>
              <w:right w:type="dxa" w:w="110"/>
            </w:tcMar>
          </w:tcPr>
          <w:p>
            <w:pPr>
              <w:spacing w:after="0"/>
            </w:pPr>
            <w:r>
              <w:rPr>
                <w:rFonts w:ascii="Arial" w:cs="Arial" w:eastAsia="Arial" w:hAnsi="Arial"/>
                <w:b w:val="false"/>
                <w:bCs w:val="false"/>
                <w:sz w:val="20"/>
                <w:szCs w:val="20"/>
              </w:rPr>
              <w:t xml:space="preserve">[GG.AA.YYYY] – [SS:DD] · [TOPLANTI YERİ]</w:t>
            </w:r>
          </w:p>
        </w:tc>
      </w:tr>
      <w:tr>
        <w:trPr>
          <w:tblHeader w:val="false"/>
        </w:trPr>
        <w:tc>
          <w:tcPr>
            <w:tcW w:type="dxa" w:w="2400"/>
            <w:tcMar>
              <w:top w:type="dxa" w:w="80"/>
              <w:left w:type="dxa" w:w="110"/>
              <w:bottom w:type="dxa" w:w="80"/>
              <w:right w:type="dxa" w:w="110"/>
            </w:tcMar>
          </w:tcPr>
          <w:p>
            <w:pPr>
              <w:spacing w:after="0"/>
            </w:pPr>
            <w:r>
              <w:rPr>
                <w:rFonts w:ascii="Arial" w:cs="Arial" w:eastAsia="Arial" w:hAnsi="Arial"/>
                <w:b w:val="false"/>
                <w:bCs w:val="false"/>
                <w:sz w:val="20"/>
                <w:szCs w:val="20"/>
              </w:rPr>
              <w:t xml:space="preserve">İkinci toplantı</w:t>
            </w:r>
          </w:p>
        </w:tc>
        <w:tc>
          <w:tcPr>
            <w:tcW w:type="dxa" w:w="6670"/>
            <w:tcMar>
              <w:top w:type="dxa" w:w="80"/>
              <w:left w:type="dxa" w:w="110"/>
              <w:bottom w:type="dxa" w:w="80"/>
              <w:right w:type="dxa" w:w="110"/>
            </w:tcMar>
          </w:tcPr>
          <w:p>
            <w:pPr>
              <w:spacing w:after="0"/>
            </w:pPr>
            <w:r>
              <w:rPr>
                <w:rFonts w:ascii="Arial" w:cs="Arial" w:eastAsia="Arial" w:hAnsi="Arial"/>
                <w:b w:val="false"/>
                <w:bCs w:val="false"/>
                <w:sz w:val="20"/>
                <w:szCs w:val="20"/>
              </w:rPr>
              <w:t xml:space="preserve">[GG.AA.YYYY] – [SS:DD] · [TOPLANTI YERİ]</w:t>
            </w:r>
          </w:p>
        </w:tc>
      </w:tr>
    </w:tbl>
    <w:p>
      <w:pPr>
        <w:spacing w:after="80" w:line="276"/>
      </w:pPr>
      <w:r>
        <w:rPr>
          <w:rFonts w:ascii="Arial" w:cs="Arial" w:eastAsia="Arial" w:hAnsi="Arial"/>
          <w:sz w:val="22"/>
          <w:szCs w:val="22"/>
        </w:rPr>
        <w:t xml:space="preserve"/>
      </w:r>
    </w:p>
    <w:p>
      <w:pPr>
        <w:spacing w:after="120" w:line="276"/>
      </w:pPr>
      <w:r>
        <w:rPr>
          <w:rFonts w:ascii="Arial" w:cs="Arial" w:eastAsia="Arial" w:hAnsi="Arial"/>
          <w:sz w:val="22"/>
          <w:szCs w:val="22"/>
        </w:rPr>
        <w:t xml:space="preserve">İlk toplantı, kat maliklerinin sayı ve arsa payı bakımından yarısından fazlasının katılımıyla yapılır ve kararlar oy çokluğuyla alınır. Bu çoğunluk sağlanamazsa toplantı yapılamaz ve yukarıda belirtilen tarihte ikinci toplantı gerçekleştirilir. İkinci toplantıda yeter sayı aranmaz; kararlar toplantıya katılanların salt çoğunluğuyla alınır.</w:t>
      </w:r>
    </w:p>
    <w:p>
      <w:pPr>
        <w:pStyle w:val="Heading2"/>
        <w:spacing w:after="140" w:before="280"/>
      </w:pPr>
      <w:r>
        <w:rPr>
          <w:rFonts w:ascii="Arial" w:cs="Arial" w:eastAsia="Arial" w:hAnsi="Arial"/>
          <w:b/>
          <w:bCs/>
          <w:color w:val="344976"/>
          <w:sz w:val="24"/>
          <w:szCs w:val="24"/>
        </w:rPr>
        <w:t xml:space="preserve">Gündem</w:t>
      </w:r>
    </w:p>
    <w:p>
      <w:pPr>
        <w:pStyle w:val="ListParagraph"/>
        <w:numPr>
          <w:ilvl w:val="0"/>
          <w:numId w:val="2"/>
        </w:numPr>
        <w:spacing w:after="100" w:line="276"/>
      </w:pPr>
      <w:r>
        <w:rPr>
          <w:rFonts w:ascii="Arial" w:cs="Arial" w:eastAsia="Arial" w:hAnsi="Arial"/>
          <w:sz w:val="22"/>
          <w:szCs w:val="22"/>
        </w:rPr>
        <w:t xml:space="preserve">Açılış ve toplantı divanının (başkan ve kâtip) seçilmesi</w:t>
      </w:r>
    </w:p>
    <w:p>
      <w:pPr>
        <w:pStyle w:val="ListParagraph"/>
        <w:numPr>
          <w:ilvl w:val="0"/>
          <w:numId w:val="2"/>
        </w:numPr>
        <w:spacing w:after="100" w:line="276"/>
      </w:pPr>
      <w:r>
        <w:rPr>
          <w:rFonts w:ascii="Arial" w:cs="Arial" w:eastAsia="Arial" w:hAnsi="Arial"/>
          <w:sz w:val="22"/>
          <w:szCs w:val="22"/>
        </w:rPr>
        <w:t xml:space="preserve">Geçen dönem yönetim faaliyet raporunun okunması ve görüşülmesi</w:t>
      </w:r>
    </w:p>
    <w:p>
      <w:pPr>
        <w:pStyle w:val="ListParagraph"/>
        <w:numPr>
          <w:ilvl w:val="0"/>
          <w:numId w:val="2"/>
        </w:numPr>
        <w:spacing w:after="100" w:line="276"/>
      </w:pPr>
      <w:r>
        <w:rPr>
          <w:rFonts w:ascii="Arial" w:cs="Arial" w:eastAsia="Arial" w:hAnsi="Arial"/>
          <w:sz w:val="22"/>
          <w:szCs w:val="22"/>
        </w:rPr>
        <w:t xml:space="preserve">Denetçi raporunun okunması ve görüşülmesi</w:t>
      </w:r>
    </w:p>
    <w:p>
      <w:pPr>
        <w:pStyle w:val="ListParagraph"/>
        <w:numPr>
          <w:ilvl w:val="0"/>
          <w:numId w:val="2"/>
        </w:numPr>
        <w:spacing w:after="100" w:line="276"/>
      </w:pPr>
      <w:r>
        <w:rPr>
          <w:rFonts w:ascii="Arial" w:cs="Arial" w:eastAsia="Arial" w:hAnsi="Arial"/>
          <w:sz w:val="22"/>
          <w:szCs w:val="22"/>
        </w:rPr>
        <w:t xml:space="preserve">Geçen dönem gelir gider hesaplarının görüşülmesi ve yönetimin ibrası</w:t>
      </w:r>
    </w:p>
    <w:p>
      <w:pPr>
        <w:pStyle w:val="ListParagraph"/>
        <w:numPr>
          <w:ilvl w:val="0"/>
          <w:numId w:val="2"/>
        </w:numPr>
        <w:spacing w:after="100" w:line="276"/>
      </w:pPr>
      <w:r>
        <w:rPr>
          <w:rFonts w:ascii="Arial" w:cs="Arial" w:eastAsia="Arial" w:hAnsi="Arial"/>
          <w:sz w:val="22"/>
          <w:szCs w:val="22"/>
        </w:rPr>
        <w:t xml:space="preserve">Yeni dönem işletme projesinin görüşülmesi ve karara bağlanması</w:t>
      </w:r>
    </w:p>
    <w:p>
      <w:pPr>
        <w:pStyle w:val="ListParagraph"/>
        <w:numPr>
          <w:ilvl w:val="0"/>
          <w:numId w:val="2"/>
        </w:numPr>
        <w:spacing w:after="100" w:line="276"/>
      </w:pPr>
      <w:r>
        <w:rPr>
          <w:rFonts w:ascii="Arial" w:cs="Arial" w:eastAsia="Arial" w:hAnsi="Arial"/>
          <w:sz w:val="22"/>
          <w:szCs w:val="22"/>
        </w:rPr>
        <w:t xml:space="preserve">Aidat ve avans tutarlarının belirlenmesi</w:t>
      </w:r>
    </w:p>
    <w:p>
      <w:pPr>
        <w:pStyle w:val="ListParagraph"/>
        <w:numPr>
          <w:ilvl w:val="0"/>
          <w:numId w:val="2"/>
        </w:numPr>
        <w:spacing w:after="100" w:line="276"/>
      </w:pPr>
      <w:r>
        <w:rPr>
          <w:rFonts w:ascii="Arial" w:cs="Arial" w:eastAsia="Arial" w:hAnsi="Arial"/>
          <w:sz w:val="22"/>
          <w:szCs w:val="22"/>
        </w:rPr>
        <w:t xml:space="preserve">Yönetici / yönetim kurulu ve denetçi seçimi</w:t>
      </w:r>
    </w:p>
    <w:p>
      <w:pPr>
        <w:pStyle w:val="ListParagraph"/>
        <w:numPr>
          <w:ilvl w:val="0"/>
          <w:numId w:val="2"/>
        </w:numPr>
        <w:spacing w:after="100" w:line="276"/>
      </w:pPr>
      <w:r>
        <w:rPr>
          <w:rFonts w:ascii="Arial" w:cs="Arial" w:eastAsia="Arial" w:hAnsi="Arial"/>
          <w:sz w:val="22"/>
          <w:szCs w:val="22"/>
        </w:rPr>
        <w:t xml:space="preserve">[VARSA DİĞER GÜNDEM MADDESİ]</w:t>
      </w:r>
    </w:p>
    <w:p>
      <w:pPr>
        <w:pStyle w:val="ListParagraph"/>
        <w:numPr>
          <w:ilvl w:val="0"/>
          <w:numId w:val="2"/>
        </w:numPr>
        <w:spacing w:after="100" w:line="276"/>
      </w:pPr>
      <w:r>
        <w:rPr>
          <w:rFonts w:ascii="Arial" w:cs="Arial" w:eastAsia="Arial" w:hAnsi="Arial"/>
          <w:sz w:val="22"/>
          <w:szCs w:val="22"/>
        </w:rPr>
        <w:t xml:space="preserve">Dilek, temenniler ve kapanış</w:t>
      </w:r>
    </w:p>
    <w:p>
      <w:pPr>
        <w:pStyle w:val="Heading2"/>
        <w:spacing w:after="140" w:before="280"/>
      </w:pPr>
      <w:r>
        <w:rPr>
          <w:rFonts w:ascii="Arial" w:cs="Arial" w:eastAsia="Arial" w:hAnsi="Arial"/>
          <w:b/>
          <w:bCs/>
          <w:color w:val="344976"/>
          <w:sz w:val="24"/>
          <w:szCs w:val="24"/>
        </w:rPr>
        <w:t xml:space="preserve">Önemli Hatırlatmalar</w:t>
      </w:r>
    </w:p>
    <w:p>
      <w:pPr>
        <w:spacing w:after="120" w:line="276"/>
      </w:pPr>
      <w:r>
        <w:rPr>
          <w:rFonts w:ascii="Arial" w:cs="Arial" w:eastAsia="Arial" w:hAnsi="Arial"/>
          <w:sz w:val="22"/>
          <w:szCs w:val="22"/>
        </w:rPr>
        <w:t xml:space="preserve">• Toplantıya katılamayacaksanız, yazılı yetki (vekaletname) vererek kendinizi bir başkasına temsil ettirebilirsiniz. Vekaletnamenin toplantı başlangıcında divana teslim edilmesi gerekir.</w:t>
      </w:r>
    </w:p>
    <w:p>
      <w:pPr>
        <w:spacing w:after="120" w:line="276"/>
      </w:pPr>
      <w:r>
        <w:rPr>
          <w:rFonts w:ascii="Arial" w:cs="Arial" w:eastAsia="Arial" w:hAnsi="Arial"/>
          <w:sz w:val="22"/>
          <w:szCs w:val="22"/>
        </w:rPr>
        <w:t xml:space="preserve">• Bağımsız bölümünüzde kiracı oturuyorsa, bu çağrıyı kiracınıza da iletmeniz faydalı olacaktır.</w:t>
      </w:r>
    </w:p>
    <w:p>
      <w:pPr>
        <w:spacing w:after="120" w:line="276"/>
      </w:pPr>
      <w:r>
        <w:rPr>
          <w:rFonts w:ascii="Arial" w:cs="Arial" w:eastAsia="Arial" w:hAnsi="Arial"/>
          <w:sz w:val="22"/>
          <w:szCs w:val="22"/>
        </w:rPr>
        <w:t xml:space="preserve">• Ortak giderlere ilişkin borcunuz varsa toplantı öncesinde ödemenizi rica ederiz.</w:t>
      </w:r>
    </w:p>
    <w:p>
      <w:pPr>
        <w:spacing w:after="200" w:line="276"/>
      </w:pPr>
      <w:r>
        <w:rPr>
          <w:rFonts w:ascii="Arial" w:cs="Arial" w:eastAsia="Arial" w:hAnsi="Arial"/>
          <w:sz w:val="22"/>
          <w:szCs w:val="22"/>
        </w:rPr>
        <w:t xml:space="preserve"/>
      </w:r>
    </w:p>
    <w:p>
      <w:pPr>
        <w:spacing w:after="300" w:line="276"/>
      </w:pPr>
      <w:r>
        <w:rPr>
          <w:rFonts w:ascii="Arial" w:cs="Arial" w:eastAsia="Arial" w:hAnsi="Arial"/>
          <w:sz w:val="22"/>
          <w:szCs w:val="22"/>
        </w:rPr>
        <w:t xml:space="preserve">Saygılarımızla,</w:t>
      </w:r>
    </w:p>
    <w:p>
      <w:pPr>
        <w:spacing w:after="120" w:line="276"/>
      </w:pPr>
      <w:r>
        <w:rPr>
          <w:rFonts w:ascii="Arial" w:cs="Arial" w:eastAsia="Arial" w:hAnsi="Arial"/>
          <w:b/>
          <w:bCs/>
          <w:sz w:val="22"/>
          <w:szCs w:val="22"/>
        </w:rPr>
        <w:t xml:space="preserve">[SİTE / APARTMAN ADI] Yönetimi</w:t>
      </w:r>
    </w:p>
    <w:p>
      <w:pPr>
        <w:spacing w:after="60" w:line="276"/>
      </w:pPr>
      <w:r>
        <w:rPr>
          <w:rFonts w:ascii="Arial" w:cs="Arial" w:eastAsia="Arial" w:hAnsi="Arial"/>
          <w:sz w:val="22"/>
          <w:szCs w:val="22"/>
        </w:rPr>
        <w:t xml:space="preserve">[AD SOYAD] – [GÖREVİ]</w:t>
      </w:r>
    </w:p>
    <w:p>
      <w:pPr>
        <w:spacing w:after="300" w:line="276"/>
      </w:pPr>
      <w:r>
        <w:rPr>
          <w:rFonts w:ascii="Arial" w:cs="Arial" w:eastAsia="Arial" w:hAnsi="Arial"/>
          <w:sz w:val="22"/>
          <w:szCs w:val="22"/>
        </w:rPr>
        <w:t xml:space="preserve">İmza: ______________________</w:t>
      </w:r>
    </w:p>
    <w:p>
      <w:pPr>
        <w:pStyle w:val="Heading2"/>
        <w:spacing w:after="140" w:before="280"/>
      </w:pPr>
      <w:r>
        <w:rPr>
          <w:rFonts w:ascii="Arial" w:cs="Arial" w:eastAsia="Arial" w:hAnsi="Arial"/>
          <w:b/>
          <w:bCs/>
          <w:color w:val="344976"/>
          <w:sz w:val="24"/>
          <w:szCs w:val="24"/>
        </w:rPr>
        <w:t xml:space="preserve">Tebellüğ (İmza Karşılığı Teslim İçin)</w:t>
      </w:r>
    </w:p>
    <w:p>
      <w:pPr>
        <w:spacing w:after="120" w:line="276"/>
      </w:pPr>
      <w:r>
        <w:rPr>
          <w:rFonts w:ascii="Arial" w:cs="Arial" w:eastAsia="Arial" w:hAnsi="Arial"/>
          <w:i/>
          <w:iCs/>
          <w:color w:val="7A8296"/>
          <w:sz w:val="18"/>
          <w:szCs w:val="18"/>
        </w:rPr>
        <w:t xml:space="preserve">Bu çağrı, toplantı tarihinden en az on beş gün önce bütün kat maliklerine imza karşılığında veya taahhütlü mektupla bildirilir. İmza karşılığı teslim ediyorsanız aşağıdaki bölümü doldurtun; taahhütlü mektup gönderiyorsanız posta alındısını saklayın.</w:t>
      </w:r>
    </w:p>
    <w:tbl>
      <w:tblPr>
        <w:tblW w:type="dxa" w:w="9070"/>
        <w:tblBorders>
          <w:top w:val="single" w:color="D9DEE8" w:sz="2"/>
          <w:left w:val="single" w:color="D9DEE8" w:sz="2"/>
          <w:bottom w:val="single" w:color="D9DEE8" w:sz="2"/>
          <w:right w:val="single" w:color="D9DEE8" w:sz="2"/>
          <w:insideH w:val="single" w:color="D9DEE8" w:sz="2"/>
          <w:insideV w:val="single" w:color="D9DEE8" w:sz="2"/>
        </w:tblBorders>
      </w:tblPr>
      <w:tblGrid>
        <w:gridCol w:w="1000"/>
        <w:gridCol w:w="3200"/>
        <w:gridCol w:w="2400"/>
        <w:gridCol w:w="2470"/>
      </w:tblGrid>
      <w:tr>
        <w:trPr>
          <w:tblHeader/>
        </w:trPr>
        <w:tc>
          <w:tcPr>
            <w:tcW w:type="dxa" w:w="1000"/>
            <w:shd w:fill="F5F8FF" w:color="auto" w:val="clear"/>
            <w:tcMar>
              <w:top w:type="dxa" w:w="80"/>
              <w:left w:type="dxa" w:w="110"/>
              <w:bottom w:type="dxa" w:w="80"/>
              <w:right w:type="dxa" w:w="110"/>
            </w:tcMar>
          </w:tcPr>
          <w:p>
            <w:pPr>
              <w:spacing w:after="0"/>
            </w:pPr>
            <w:r>
              <w:rPr>
                <w:rFonts w:ascii="Arial" w:cs="Arial" w:eastAsia="Arial" w:hAnsi="Arial"/>
                <w:b/>
                <w:bCs/>
                <w:sz w:val="20"/>
                <w:szCs w:val="20"/>
              </w:rPr>
              <w:t xml:space="preserve">Sıra</w:t>
            </w:r>
          </w:p>
        </w:tc>
        <w:tc>
          <w:tcPr>
            <w:tcW w:type="dxa" w:w="3200"/>
            <w:shd w:fill="F5F8FF" w:color="auto" w:val="clear"/>
            <w:tcMar>
              <w:top w:type="dxa" w:w="80"/>
              <w:left w:type="dxa" w:w="110"/>
              <w:bottom w:type="dxa" w:w="80"/>
              <w:right w:type="dxa" w:w="110"/>
            </w:tcMar>
          </w:tcPr>
          <w:p>
            <w:pPr>
              <w:spacing w:after="0"/>
            </w:pPr>
            <w:r>
              <w:rPr>
                <w:rFonts w:ascii="Arial" w:cs="Arial" w:eastAsia="Arial" w:hAnsi="Arial"/>
                <w:b/>
                <w:bCs/>
                <w:sz w:val="20"/>
                <w:szCs w:val="20"/>
              </w:rPr>
              <w:t xml:space="preserve">Kat Maliki / Bağımsız Bölüm</w:t>
            </w:r>
          </w:p>
        </w:tc>
        <w:tc>
          <w:tcPr>
            <w:tcW w:type="dxa" w:w="2400"/>
            <w:shd w:fill="F5F8FF" w:color="auto" w:val="clear"/>
            <w:tcMar>
              <w:top w:type="dxa" w:w="80"/>
              <w:left w:type="dxa" w:w="110"/>
              <w:bottom w:type="dxa" w:w="80"/>
              <w:right w:type="dxa" w:w="110"/>
            </w:tcMar>
          </w:tcPr>
          <w:p>
            <w:pPr>
              <w:spacing w:after="0"/>
            </w:pPr>
            <w:r>
              <w:rPr>
                <w:rFonts w:ascii="Arial" w:cs="Arial" w:eastAsia="Arial" w:hAnsi="Arial"/>
                <w:b/>
                <w:bCs/>
                <w:sz w:val="20"/>
                <w:szCs w:val="20"/>
              </w:rPr>
              <w:t xml:space="preserve">Teslim Tarihi</w:t>
            </w:r>
          </w:p>
        </w:tc>
        <w:tc>
          <w:tcPr>
            <w:tcW w:type="dxa" w:w="2470"/>
            <w:shd w:fill="F5F8FF" w:color="auto" w:val="clear"/>
            <w:tcMar>
              <w:top w:type="dxa" w:w="80"/>
              <w:left w:type="dxa" w:w="110"/>
              <w:bottom w:type="dxa" w:w="80"/>
              <w:right w:type="dxa" w:w="110"/>
            </w:tcMar>
          </w:tcPr>
          <w:p>
            <w:pPr>
              <w:spacing w:after="0"/>
            </w:pPr>
            <w:r>
              <w:rPr>
                <w:rFonts w:ascii="Arial" w:cs="Arial" w:eastAsia="Arial" w:hAnsi="Arial"/>
                <w:b/>
                <w:bCs/>
                <w:sz w:val="20"/>
                <w:szCs w:val="20"/>
              </w:rPr>
              <w:t xml:space="preserve">İmza</w:t>
            </w:r>
          </w:p>
        </w:tc>
      </w:tr>
      <w:tr>
        <w:trPr>
          <w:tblHeader w:val="false"/>
        </w:trPr>
        <w:tc>
          <w:tcPr>
            <w:tcW w:type="dxa" w:w="1000"/>
            <w:tcMar>
              <w:top w:type="dxa" w:w="80"/>
              <w:left w:type="dxa" w:w="110"/>
              <w:bottom w:type="dxa" w:w="80"/>
              <w:right w:type="dxa" w:w="110"/>
            </w:tcMar>
          </w:tcPr>
          <w:p>
            <w:pPr>
              <w:spacing w:after="0"/>
            </w:pPr>
            <w:r>
              <w:rPr>
                <w:rFonts w:ascii="Arial" w:cs="Arial" w:eastAsia="Arial" w:hAnsi="Arial"/>
                <w:b w:val="false"/>
                <w:bCs w:val="false"/>
                <w:sz w:val="20"/>
                <w:szCs w:val="20"/>
              </w:rPr>
              <w:t xml:space="preserve">1</w:t>
            </w:r>
          </w:p>
        </w:tc>
        <w:tc>
          <w:tcPr>
            <w:tcW w:type="dxa" w:w="320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c>
          <w:tcPr>
            <w:tcW w:type="dxa" w:w="240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c>
          <w:tcPr>
            <w:tcW w:type="dxa" w:w="247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r>
      <w:tr>
        <w:trPr>
          <w:tblHeader w:val="false"/>
        </w:trPr>
        <w:tc>
          <w:tcPr>
            <w:tcW w:type="dxa" w:w="1000"/>
            <w:tcMar>
              <w:top w:type="dxa" w:w="80"/>
              <w:left w:type="dxa" w:w="110"/>
              <w:bottom w:type="dxa" w:w="80"/>
              <w:right w:type="dxa" w:w="110"/>
            </w:tcMar>
          </w:tcPr>
          <w:p>
            <w:pPr>
              <w:spacing w:after="0"/>
            </w:pPr>
            <w:r>
              <w:rPr>
                <w:rFonts w:ascii="Arial" w:cs="Arial" w:eastAsia="Arial" w:hAnsi="Arial"/>
                <w:b w:val="false"/>
                <w:bCs w:val="false"/>
                <w:sz w:val="20"/>
                <w:szCs w:val="20"/>
              </w:rPr>
              <w:t xml:space="preserve">2</w:t>
            </w:r>
          </w:p>
        </w:tc>
        <w:tc>
          <w:tcPr>
            <w:tcW w:type="dxa" w:w="320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c>
          <w:tcPr>
            <w:tcW w:type="dxa" w:w="240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c>
          <w:tcPr>
            <w:tcW w:type="dxa" w:w="247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r>
      <w:tr>
        <w:trPr>
          <w:tblHeader w:val="false"/>
        </w:trPr>
        <w:tc>
          <w:tcPr>
            <w:tcW w:type="dxa" w:w="1000"/>
            <w:tcMar>
              <w:top w:type="dxa" w:w="80"/>
              <w:left w:type="dxa" w:w="110"/>
              <w:bottom w:type="dxa" w:w="80"/>
              <w:right w:type="dxa" w:w="110"/>
            </w:tcMar>
          </w:tcPr>
          <w:p>
            <w:pPr>
              <w:spacing w:after="0"/>
            </w:pPr>
            <w:r>
              <w:rPr>
                <w:rFonts w:ascii="Arial" w:cs="Arial" w:eastAsia="Arial" w:hAnsi="Arial"/>
                <w:b w:val="false"/>
                <w:bCs w:val="false"/>
                <w:sz w:val="20"/>
                <w:szCs w:val="20"/>
              </w:rPr>
              <w:t xml:space="preserve">3</w:t>
            </w:r>
          </w:p>
        </w:tc>
        <w:tc>
          <w:tcPr>
            <w:tcW w:type="dxa" w:w="320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c>
          <w:tcPr>
            <w:tcW w:type="dxa" w:w="240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c>
          <w:tcPr>
            <w:tcW w:type="dxa" w:w="247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r>
      <w:tr>
        <w:trPr>
          <w:tblHeader w:val="false"/>
        </w:trPr>
        <w:tc>
          <w:tcPr>
            <w:tcW w:type="dxa" w:w="1000"/>
            <w:tcMar>
              <w:top w:type="dxa" w:w="80"/>
              <w:left w:type="dxa" w:w="110"/>
              <w:bottom w:type="dxa" w:w="80"/>
              <w:right w:type="dxa" w:w="110"/>
            </w:tcMar>
          </w:tcPr>
          <w:p>
            <w:pPr>
              <w:spacing w:after="0"/>
            </w:pPr>
            <w:r>
              <w:rPr>
                <w:rFonts w:ascii="Arial" w:cs="Arial" w:eastAsia="Arial" w:hAnsi="Arial"/>
                <w:b w:val="false"/>
                <w:bCs w:val="false"/>
                <w:sz w:val="20"/>
                <w:szCs w:val="20"/>
              </w:rPr>
              <w:t xml:space="preserve">4</w:t>
            </w:r>
          </w:p>
        </w:tc>
        <w:tc>
          <w:tcPr>
            <w:tcW w:type="dxa" w:w="320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c>
          <w:tcPr>
            <w:tcW w:type="dxa" w:w="240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c>
          <w:tcPr>
            <w:tcW w:type="dxa" w:w="247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r>
      <w:tr>
        <w:trPr>
          <w:tblHeader w:val="false"/>
        </w:trPr>
        <w:tc>
          <w:tcPr>
            <w:tcW w:type="dxa" w:w="1000"/>
            <w:tcMar>
              <w:top w:type="dxa" w:w="80"/>
              <w:left w:type="dxa" w:w="110"/>
              <w:bottom w:type="dxa" w:w="80"/>
              <w:right w:type="dxa" w:w="110"/>
            </w:tcMar>
          </w:tcPr>
          <w:p>
            <w:pPr>
              <w:spacing w:after="0"/>
            </w:pPr>
            <w:r>
              <w:rPr>
                <w:rFonts w:ascii="Arial" w:cs="Arial" w:eastAsia="Arial" w:hAnsi="Arial"/>
                <w:b w:val="false"/>
                <w:bCs w:val="false"/>
                <w:sz w:val="20"/>
                <w:szCs w:val="20"/>
              </w:rPr>
              <w:t xml:space="preserve">5</w:t>
            </w:r>
          </w:p>
        </w:tc>
        <w:tc>
          <w:tcPr>
            <w:tcW w:type="dxa" w:w="320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c>
          <w:tcPr>
            <w:tcW w:type="dxa" w:w="240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c>
          <w:tcPr>
            <w:tcW w:type="dxa" w:w="2470"/>
            <w:tcMar>
              <w:top w:type="dxa" w:w="80"/>
              <w:left w:type="dxa" w:w="110"/>
              <w:bottom w:type="dxa" w:w="80"/>
              <w:right w:type="dxa" w:w="110"/>
            </w:tcMar>
          </w:tcPr>
          <w:p>
            <w:pPr>
              <w:spacing w:after="0"/>
            </w:pPr>
            <w:r>
              <w:rPr>
                <w:rFonts w:ascii="Arial" w:cs="Arial" w:eastAsia="Arial" w:hAnsi="Arial"/>
                <w:b w:val="false"/>
                <w:bCs w:val="false"/>
                <w:sz w:val="20"/>
                <w:szCs w:val="20"/>
              </w:rPr>
              <w:t xml:space="preserve"/>
            </w:r>
          </w:p>
        </w:tc>
      </w:tr>
    </w:tbl>
    <w:p>
      <w:pPr>
        <w:spacing w:after="240" w:line="276"/>
      </w:pPr>
      <w:r>
        <w:rPr>
          <w:rFonts w:ascii="Arial" w:cs="Arial" w:eastAsia="Arial" w:hAnsi="Arial"/>
          <w:sz w:val="22"/>
          <w:szCs w:val="22"/>
        </w:rPr>
        <w:t xml:space="preserve"/>
      </w:r>
    </w:p>
    <w:p>
      <w:pPr>
        <w:pBdr>
          <w:top w:val="single" w:color="D9DEE8" w:sz="4" w:space="8"/>
        </w:pBdr>
        <w:spacing w:after="60" w:before="240"/>
      </w:pPr>
      <w:r>
        <w:rPr>
          <w:rFonts w:ascii="Arial" w:cs="Arial" w:eastAsia="Arial" w:hAnsi="Arial"/>
          <w:b/>
          <w:bCs/>
          <w:color w:val="344976"/>
          <w:sz w:val="18"/>
          <w:szCs w:val="18"/>
        </w:rPr>
        <w:t xml:space="preserve">Bu şablon SiteLifes Akademi tarafından hazırlanmıştır. sitelifes.com</w:t>
      </w:r>
    </w:p>
    <w:p>
      <w:pPr>
        <w:spacing w:after="120" w:line="276"/>
      </w:pPr>
      <w:r>
        <w:rPr>
          <w:rFonts w:ascii="Arial" w:cs="Arial" w:eastAsia="Arial" w:hAnsi="Arial"/>
          <w:i/>
          <w:iCs/>
          <w:color w:val="7A8296"/>
          <w:sz w:val="18"/>
          <w:szCs w:val="18"/>
        </w:rPr>
        <w:t xml:space="preserve">Genel bilgilendirme amaçlıdır, hukuki görüş yerine geçmez. Kendi yönetim planınızı esas alın ve tereddüt halinde bir avukata danışın.</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2026-09-12T20:46:01.521Z</dcterms:created>
  <dcterms:modified xsi:type="dcterms:W3CDTF">2026-09-12T20:46:01.522Z</dcterms:modified>
</cp:coreProperties>
</file>

<file path=docProps/custom.xml><?xml version="1.0" encoding="utf-8"?>
<Properties xmlns="http://schemas.openxmlformats.org/officeDocument/2006/custom-properties" xmlns:vt="http://schemas.openxmlformats.org/officeDocument/2006/docPropsVTypes"/>
</file>